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856" w:rsidRPr="00A57596" w:rsidRDefault="00CE1856" w:rsidP="00CE1856">
      <w:pPr>
        <w:spacing w:line="360" w:lineRule="auto"/>
        <w:rPr>
          <w:rFonts w:ascii="黑体" w:eastAsia="黑体" w:hAnsi="黑体"/>
          <w:sz w:val="28"/>
        </w:rPr>
      </w:pPr>
      <w:r w:rsidRPr="00A57596">
        <w:rPr>
          <w:rFonts w:ascii="黑体" w:eastAsia="黑体" w:hAnsi="黑体" w:hint="eastAsia"/>
          <w:sz w:val="28"/>
        </w:rPr>
        <w:t>附件2：</w:t>
      </w:r>
      <w:bookmarkStart w:id="0" w:name="_GoBack"/>
      <w:r w:rsidRPr="00A57596">
        <w:rPr>
          <w:rFonts w:ascii="黑体" w:eastAsia="黑体" w:hAnsi="黑体" w:hint="eastAsia"/>
          <w:sz w:val="28"/>
        </w:rPr>
        <w:t>电子文件的类型及格式</w:t>
      </w:r>
      <w:bookmarkEnd w:id="0"/>
    </w:p>
    <w:p w:rsidR="00CE1856" w:rsidRPr="00A01E9F" w:rsidRDefault="00CE1856" w:rsidP="00CE1856">
      <w:pPr>
        <w:pStyle w:val="a3"/>
        <w:spacing w:before="0" w:beforeAutospacing="0" w:after="0" w:afterAutospacing="0"/>
        <w:rPr>
          <w:rFonts w:cs="Segoe UI"/>
          <w:color w:val="333333"/>
        </w:rPr>
      </w:pPr>
    </w:p>
    <w:p w:rsidR="00CE1856" w:rsidRPr="003F7822" w:rsidRDefault="00CE1856" w:rsidP="00CE1856">
      <w:pPr>
        <w:pStyle w:val="a3"/>
        <w:numPr>
          <w:ilvl w:val="0"/>
          <w:numId w:val="1"/>
        </w:numPr>
        <w:spacing w:before="0" w:beforeAutospacing="0" w:after="0" w:afterAutospacing="0" w:line="360" w:lineRule="auto"/>
        <w:rPr>
          <w:rFonts w:cs="Segoe UI"/>
          <w:color w:val="333333"/>
          <w:szCs w:val="27"/>
        </w:rPr>
      </w:pPr>
      <w:r w:rsidRPr="003F7822">
        <w:rPr>
          <w:rFonts w:cs="Segoe UI" w:hint="eastAsia"/>
          <w:color w:val="333333"/>
        </w:rPr>
        <w:t>文本文件：指用计算机文字处理技术形成的文字文件、表格文件等，收集时应注明文件存储格式、文字处理工具等，必要时同时保留文字处理工具软件。归档时应重点收集定稿电子文件和正式电子文件。文字型电子文件以</w:t>
      </w:r>
      <w:r w:rsidRPr="003F7822">
        <w:rPr>
          <w:rFonts w:cs="Segoe UI"/>
          <w:color w:val="333333"/>
        </w:rPr>
        <w:t>XML</w:t>
      </w:r>
      <w:r w:rsidRPr="003F7822">
        <w:rPr>
          <w:rFonts w:cs="Segoe UI" w:hint="eastAsia"/>
          <w:color w:val="333333"/>
        </w:rPr>
        <w:t>、</w:t>
      </w:r>
      <w:r w:rsidRPr="003F7822">
        <w:rPr>
          <w:rFonts w:cs="Segoe UI"/>
          <w:color w:val="333333"/>
        </w:rPr>
        <w:t>RTF</w:t>
      </w:r>
      <w:r w:rsidRPr="003F7822">
        <w:rPr>
          <w:rFonts w:cs="Segoe UI" w:hint="eastAsia"/>
          <w:color w:val="333333"/>
        </w:rPr>
        <w:t>、</w:t>
      </w:r>
      <w:r w:rsidRPr="003F7822">
        <w:rPr>
          <w:rFonts w:cs="Segoe UI"/>
          <w:color w:val="333333"/>
        </w:rPr>
        <w:t>TXT</w:t>
      </w:r>
      <w:r w:rsidRPr="003F7822">
        <w:rPr>
          <w:rFonts w:cs="Segoe UI" w:hint="eastAsia"/>
          <w:color w:val="333333"/>
        </w:rPr>
        <w:t>为通用格式，归档后档案馆要全部用软件转为</w:t>
      </w:r>
      <w:r w:rsidRPr="003F7822">
        <w:rPr>
          <w:rFonts w:cs="Segoe UI"/>
          <w:color w:val="333333"/>
        </w:rPr>
        <w:t>PDF</w:t>
      </w:r>
      <w:r w:rsidRPr="003F7822">
        <w:rPr>
          <w:rFonts w:cs="Segoe UI" w:hint="eastAsia"/>
          <w:color w:val="333333"/>
        </w:rPr>
        <w:t>格式保存，以确保电子文件的真实性和不可改动。</w:t>
      </w:r>
    </w:p>
    <w:p w:rsidR="00CE1856" w:rsidRPr="003F7822" w:rsidRDefault="00CE1856" w:rsidP="00CE1856">
      <w:pPr>
        <w:pStyle w:val="a3"/>
        <w:numPr>
          <w:ilvl w:val="0"/>
          <w:numId w:val="1"/>
        </w:numPr>
        <w:spacing w:before="0" w:beforeAutospacing="0" w:after="0" w:afterAutospacing="0" w:line="360" w:lineRule="auto"/>
        <w:rPr>
          <w:rFonts w:cs="Segoe UI"/>
          <w:color w:val="333333"/>
          <w:szCs w:val="27"/>
        </w:rPr>
      </w:pPr>
      <w:r w:rsidRPr="003F7822">
        <w:rPr>
          <w:rFonts w:cs="Segoe UI" w:hint="eastAsia"/>
          <w:color w:val="333333"/>
        </w:rPr>
        <w:t>图像文件：指用扫描仪、数码相机等外部设备获得的静态图像文件。对用扫描仪等设备获得的采用非通用格式的图像电子文件，收集时应将其转换为通用格式，如无法转换，则应将相关软件一并收集。扫描型电子文件以</w:t>
      </w:r>
      <w:r w:rsidRPr="003F7822">
        <w:rPr>
          <w:rFonts w:cs="Segoe UI"/>
          <w:color w:val="333333"/>
        </w:rPr>
        <w:t>JPEG</w:t>
      </w:r>
      <w:r w:rsidRPr="003F7822">
        <w:rPr>
          <w:rFonts w:cs="Segoe UI" w:hint="eastAsia"/>
          <w:color w:val="333333"/>
        </w:rPr>
        <w:t>、</w:t>
      </w:r>
      <w:r w:rsidRPr="003F7822">
        <w:rPr>
          <w:rFonts w:cs="Segoe UI"/>
          <w:color w:val="333333"/>
        </w:rPr>
        <w:t>TIFF</w:t>
      </w:r>
      <w:r w:rsidRPr="003F7822">
        <w:rPr>
          <w:rFonts w:cs="Segoe UI" w:hint="eastAsia"/>
          <w:color w:val="333333"/>
        </w:rPr>
        <w:t>为通用格式。</w:t>
      </w:r>
    </w:p>
    <w:p w:rsidR="00CE1856" w:rsidRPr="003F7822" w:rsidRDefault="00CE1856" w:rsidP="00CE1856">
      <w:pPr>
        <w:pStyle w:val="a3"/>
        <w:numPr>
          <w:ilvl w:val="0"/>
          <w:numId w:val="1"/>
        </w:numPr>
        <w:spacing w:before="0" w:beforeAutospacing="0" w:after="0" w:afterAutospacing="0" w:line="360" w:lineRule="auto"/>
        <w:rPr>
          <w:rFonts w:cs="Segoe UI"/>
          <w:color w:val="333333"/>
          <w:szCs w:val="27"/>
        </w:rPr>
      </w:pPr>
      <w:r w:rsidRPr="003F7822">
        <w:rPr>
          <w:rFonts w:cs="Segoe UI" w:hint="eastAsia"/>
          <w:color w:val="333333"/>
        </w:rPr>
        <w:t>图形文件：指采用计算机辅助设计或绘图工具获得的静态图形文件，归档时应注意其设备依赖性、易修改性等问题，不要遗漏相关软件及各种数据信息。对用计算机辅助设计或绘图等设备获得的图形电子文件，收集时应注明其软硬件环境和相关数据。</w:t>
      </w:r>
    </w:p>
    <w:p w:rsidR="00CE1856" w:rsidRPr="003F7822" w:rsidRDefault="00CE1856" w:rsidP="00CE1856">
      <w:pPr>
        <w:pStyle w:val="a3"/>
        <w:numPr>
          <w:ilvl w:val="0"/>
          <w:numId w:val="1"/>
        </w:numPr>
        <w:spacing w:before="0" w:beforeAutospacing="0" w:after="0" w:afterAutospacing="0" w:line="360" w:lineRule="auto"/>
        <w:rPr>
          <w:rFonts w:cs="Segoe UI"/>
          <w:color w:val="333333"/>
          <w:szCs w:val="27"/>
        </w:rPr>
      </w:pPr>
      <w:r w:rsidRPr="003F7822">
        <w:rPr>
          <w:rFonts w:cs="Segoe UI" w:hint="eastAsia"/>
          <w:color w:val="333333"/>
        </w:rPr>
        <w:t>影像文件：指用数码摄像机、视频采集卡等视频设备获得的动态图像文件。对用视频或多媒体设备获得的文件以及用超媒体链接技术制作的文件，应同时收集其非通用格式的压缩算法和相关软件。要归档的视频和多媒体电子文件以</w:t>
      </w:r>
      <w:r w:rsidRPr="003F7822">
        <w:rPr>
          <w:rFonts w:cs="Segoe UI"/>
          <w:color w:val="333333"/>
        </w:rPr>
        <w:t>MPEG</w:t>
      </w:r>
      <w:r w:rsidRPr="003F7822">
        <w:rPr>
          <w:rFonts w:cs="Segoe UI" w:hint="eastAsia"/>
          <w:color w:val="333333"/>
        </w:rPr>
        <w:t>、</w:t>
      </w:r>
      <w:r w:rsidRPr="003F7822">
        <w:rPr>
          <w:rFonts w:cs="Segoe UI"/>
          <w:color w:val="333333"/>
        </w:rPr>
        <w:t>AVI</w:t>
      </w:r>
      <w:r w:rsidRPr="003F7822">
        <w:rPr>
          <w:rFonts w:cs="Segoe UI" w:hint="eastAsia"/>
          <w:color w:val="333333"/>
        </w:rPr>
        <w:t>为通用格式。</w:t>
      </w:r>
    </w:p>
    <w:p w:rsidR="00CE1856" w:rsidRPr="003F7822" w:rsidRDefault="00CE1856" w:rsidP="00CE1856">
      <w:pPr>
        <w:pStyle w:val="a3"/>
        <w:numPr>
          <w:ilvl w:val="0"/>
          <w:numId w:val="1"/>
        </w:numPr>
        <w:spacing w:before="0" w:beforeAutospacing="0" w:after="0" w:afterAutospacing="0" w:line="360" w:lineRule="auto"/>
        <w:rPr>
          <w:rFonts w:cs="Segoe UI"/>
          <w:color w:val="333333"/>
          <w:szCs w:val="27"/>
        </w:rPr>
      </w:pPr>
      <w:r w:rsidRPr="003F7822">
        <w:rPr>
          <w:rFonts w:cs="Segoe UI" w:hint="eastAsia"/>
          <w:color w:val="333333"/>
        </w:rPr>
        <w:t>声音文件：指用音频设备获得并经计算机处理的文件，归档时应注意收集其属性标识和相关软件。音频电子文件以</w:t>
      </w:r>
      <w:r w:rsidRPr="003F7822">
        <w:rPr>
          <w:rFonts w:cs="Segoe UI"/>
          <w:color w:val="333333"/>
        </w:rPr>
        <w:t>WAV</w:t>
      </w:r>
      <w:r w:rsidRPr="003F7822">
        <w:rPr>
          <w:rFonts w:cs="Segoe UI" w:hint="eastAsia"/>
          <w:color w:val="333333"/>
        </w:rPr>
        <w:t>、</w:t>
      </w:r>
      <w:r w:rsidRPr="003F7822">
        <w:rPr>
          <w:rFonts w:cs="Segoe UI"/>
          <w:color w:val="333333"/>
        </w:rPr>
        <w:t>MP3</w:t>
      </w:r>
      <w:r w:rsidRPr="003F7822">
        <w:rPr>
          <w:rFonts w:cs="Segoe UI" w:hint="eastAsia"/>
          <w:color w:val="333333"/>
        </w:rPr>
        <w:t>为通用格式。</w:t>
      </w:r>
    </w:p>
    <w:p w:rsidR="00CE1856" w:rsidRPr="003F7822" w:rsidRDefault="00CE1856" w:rsidP="00CE1856">
      <w:pPr>
        <w:pStyle w:val="a3"/>
        <w:numPr>
          <w:ilvl w:val="0"/>
          <w:numId w:val="1"/>
        </w:numPr>
        <w:spacing w:before="0" w:beforeAutospacing="0" w:after="0" w:afterAutospacing="0" w:line="360" w:lineRule="auto"/>
        <w:rPr>
          <w:rFonts w:cs="Segoe UI"/>
          <w:color w:val="333333"/>
          <w:szCs w:val="27"/>
        </w:rPr>
      </w:pPr>
      <w:r w:rsidRPr="003F7822">
        <w:rPr>
          <w:rFonts w:cs="Segoe UI" w:hint="eastAsia"/>
          <w:color w:val="333333"/>
        </w:rPr>
        <w:t>超媒体链接文件：指用计算机超媒体链接技术制作的文件。</w:t>
      </w:r>
    </w:p>
    <w:p w:rsidR="00CE1856" w:rsidRPr="003F7822" w:rsidRDefault="00CE1856" w:rsidP="00CE1856">
      <w:pPr>
        <w:pStyle w:val="a3"/>
        <w:numPr>
          <w:ilvl w:val="0"/>
          <w:numId w:val="1"/>
        </w:numPr>
        <w:spacing w:before="0" w:beforeAutospacing="0" w:after="0" w:afterAutospacing="0" w:line="360" w:lineRule="auto"/>
        <w:rPr>
          <w:rFonts w:cs="Segoe UI"/>
          <w:color w:val="333333"/>
          <w:szCs w:val="27"/>
        </w:rPr>
      </w:pPr>
      <w:r w:rsidRPr="003F7822">
        <w:rPr>
          <w:rFonts w:cs="Segoe UI" w:hint="eastAsia"/>
          <w:color w:val="333333"/>
        </w:rPr>
        <w:t>数据库文件：指用计算机软硬件系统进行信息处理等过程中形成的各种管理数据、参数等。数据库文件以</w:t>
      </w:r>
      <w:r w:rsidRPr="003F7822">
        <w:rPr>
          <w:rFonts w:cs="Segoe UI"/>
          <w:color w:val="333333"/>
        </w:rPr>
        <w:t>DBF</w:t>
      </w:r>
      <w:r w:rsidRPr="003F7822">
        <w:rPr>
          <w:rFonts w:cs="Segoe UI" w:hint="eastAsia"/>
          <w:color w:val="333333"/>
        </w:rPr>
        <w:t>、</w:t>
      </w:r>
      <w:r w:rsidRPr="003F7822">
        <w:rPr>
          <w:rFonts w:cs="Segoe UI"/>
          <w:color w:val="333333"/>
        </w:rPr>
        <w:t>XLS</w:t>
      </w:r>
      <w:r w:rsidRPr="003F7822">
        <w:rPr>
          <w:rFonts w:cs="Segoe UI" w:hint="eastAsia"/>
          <w:color w:val="333333"/>
        </w:rPr>
        <w:t>文件为通用格式。</w:t>
      </w:r>
    </w:p>
    <w:p w:rsidR="00CE1856" w:rsidRPr="003F7822" w:rsidRDefault="00CE1856" w:rsidP="00CE1856">
      <w:pPr>
        <w:pStyle w:val="a3"/>
        <w:numPr>
          <w:ilvl w:val="0"/>
          <w:numId w:val="1"/>
        </w:numPr>
        <w:spacing w:before="0" w:beforeAutospacing="0" w:after="0" w:afterAutospacing="0" w:line="360" w:lineRule="auto"/>
        <w:rPr>
          <w:rFonts w:cs="Segoe UI"/>
          <w:color w:val="333333"/>
          <w:szCs w:val="27"/>
        </w:rPr>
      </w:pPr>
      <w:r w:rsidRPr="003F7822">
        <w:rPr>
          <w:rFonts w:cs="Segoe UI" w:hint="eastAsia"/>
          <w:color w:val="333333"/>
        </w:rPr>
        <w:t>计算机程序：指计算机使用的商用或自主开发的系统软件、应用软件等。</w:t>
      </w:r>
    </w:p>
    <w:p w:rsidR="006735F7" w:rsidRPr="00CE1856" w:rsidRDefault="00CE1856" w:rsidP="00CE1856">
      <w:pPr>
        <w:pStyle w:val="a3"/>
        <w:numPr>
          <w:ilvl w:val="0"/>
          <w:numId w:val="1"/>
        </w:numPr>
        <w:spacing w:before="0" w:beforeAutospacing="0" w:after="0" w:afterAutospacing="0" w:line="360" w:lineRule="auto"/>
        <w:rPr>
          <w:rFonts w:cs="Segoe UI" w:hint="eastAsia"/>
          <w:color w:val="333333"/>
          <w:szCs w:val="27"/>
        </w:rPr>
      </w:pPr>
      <w:r w:rsidRPr="003F7822">
        <w:rPr>
          <w:rFonts w:cs="Segoe UI" w:hint="eastAsia"/>
          <w:color w:val="333333"/>
        </w:rPr>
        <w:t>对用专用软件产生的电子文件原则上应转换成通用型电子文件，如不能转换，收集时则用连同专用软件一并收集归档。</w:t>
      </w:r>
    </w:p>
    <w:sectPr w:rsidR="006735F7" w:rsidRPr="00CE18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0A6B"/>
    <w:multiLevelType w:val="hybridMultilevel"/>
    <w:tmpl w:val="9242821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56"/>
    <w:rsid w:val="000813AE"/>
    <w:rsid w:val="007741CF"/>
    <w:rsid w:val="00CE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932B"/>
  <w15:chartTrackingRefBased/>
  <w15:docId w15:val="{CD9DD423-DB52-41E8-8068-C341A338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8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E18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904</dc:creator>
  <cp:keywords/>
  <dc:description/>
  <cp:lastModifiedBy>904</cp:lastModifiedBy>
  <cp:revision>1</cp:revision>
  <dcterms:created xsi:type="dcterms:W3CDTF">2021-04-13T00:50:00Z</dcterms:created>
  <dcterms:modified xsi:type="dcterms:W3CDTF">2021-04-13T00:50:00Z</dcterms:modified>
</cp:coreProperties>
</file>