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AF" w:rsidRPr="003F2AAF" w:rsidRDefault="003F2AAF" w:rsidP="003F2AAF">
      <w:pPr>
        <w:shd w:val="clear" w:color="auto" w:fill="FFFFFF"/>
        <w:adjustRightInd/>
        <w:snapToGrid/>
        <w:spacing w:after="0" w:line="600" w:lineRule="atLeast"/>
        <w:jc w:val="center"/>
        <w:outlineLvl w:val="0"/>
        <w:rPr>
          <w:rFonts w:ascii="微软雅黑" w:hAnsi="微软雅黑" w:cs="宋体"/>
          <w:b/>
          <w:bCs/>
          <w:color w:val="000000"/>
          <w:kern w:val="36"/>
          <w:sz w:val="30"/>
          <w:szCs w:val="30"/>
        </w:rPr>
      </w:pPr>
      <w:r w:rsidRPr="003F2AAF">
        <w:rPr>
          <w:rFonts w:ascii="微软雅黑" w:hAnsi="微软雅黑" w:cs="宋体" w:hint="eastAsia"/>
          <w:b/>
          <w:bCs/>
          <w:color w:val="000000"/>
          <w:kern w:val="36"/>
          <w:sz w:val="30"/>
          <w:szCs w:val="30"/>
        </w:rPr>
        <w:t>国家自然科学基金委员会关于国家自然科学基金资助项目资金管理的补充通知</w:t>
      </w:r>
    </w:p>
    <w:p w:rsidR="003F2AAF" w:rsidRDefault="003F2AAF" w:rsidP="003F2AAF">
      <w:pPr>
        <w:spacing w:line="220" w:lineRule="atLeast"/>
        <w:jc w:val="center"/>
        <w:rPr>
          <w:rFonts w:ascii="微软雅黑" w:hAnsi="微软雅黑" w:hint="eastAsia"/>
          <w:color w:val="000000"/>
          <w:sz w:val="20"/>
          <w:szCs w:val="20"/>
          <w:shd w:val="clear" w:color="auto" w:fill="FFFFFF"/>
        </w:rPr>
      </w:pPr>
    </w:p>
    <w:p w:rsidR="004358AB" w:rsidRDefault="003F2AAF" w:rsidP="003F2AAF">
      <w:pPr>
        <w:spacing w:line="220" w:lineRule="atLeast"/>
        <w:jc w:val="center"/>
        <w:rPr>
          <w:rFonts w:ascii="微软雅黑" w:hAnsi="微软雅黑" w:hint="eastAsia"/>
          <w:color w:val="000000"/>
          <w:sz w:val="20"/>
          <w:szCs w:val="20"/>
          <w:shd w:val="clear" w:color="auto" w:fill="FFFFFF"/>
        </w:rPr>
      </w:pPr>
      <w:r>
        <w:rPr>
          <w:rFonts w:ascii="微软雅黑" w:hAnsi="微软雅黑" w:hint="eastAsia"/>
          <w:color w:val="000000"/>
          <w:sz w:val="20"/>
          <w:szCs w:val="20"/>
          <w:shd w:val="clear" w:color="auto" w:fill="FFFFFF"/>
        </w:rPr>
        <w:t>国科金发财〔2018〕88号</w:t>
      </w:r>
    </w:p>
    <w:p w:rsidR="003F2AAF" w:rsidRDefault="003F2AAF" w:rsidP="003F2AAF">
      <w:pPr>
        <w:spacing w:line="220" w:lineRule="atLeast"/>
        <w:jc w:val="center"/>
        <w:rPr>
          <w:rFonts w:ascii="微软雅黑" w:hAnsi="微软雅黑" w:hint="eastAsia"/>
          <w:color w:val="000000"/>
          <w:sz w:val="20"/>
          <w:szCs w:val="20"/>
          <w:shd w:val="clear" w:color="auto" w:fill="FFFFFF"/>
        </w:rPr>
      </w:pP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有关单位：</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了贯彻落实《国务院关于优化科研管理提升科研绩效若干措施的通知》精神，根据国家自然科学基金委员会2018年第10次委务会议决定，现就《国家自然科学基金资助项目资金管理办法》（财教〔2015〕15号）有关问题补充通知如下：</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二、简化报表及流程，取消依托单位项目资金年度收支报告编制报送。</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对于2015年（不含）以前批准资助的在研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项目通过结题验收并且依托单位信用评价好的，项目结余资金由依托单位统筹安排，专门用于基础研究的直接支出。若2年后（自验收结论下达后次年的1月1日起计算）结余资金仍有剩余的，应当按原渠道退回。</w:t>
      </w:r>
    </w:p>
    <w:p w:rsidR="003F2AAF" w:rsidRDefault="003F2AAF" w:rsidP="003F2AA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3F2AAF" w:rsidRDefault="003F2AAF" w:rsidP="003F2AAF">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3F2AAF" w:rsidRDefault="003F2AAF" w:rsidP="003F2AAF">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2018年9月26日</w:t>
      </w:r>
    </w:p>
    <w:p w:rsidR="003F2AAF" w:rsidRDefault="003F2AAF" w:rsidP="003F2AAF">
      <w:pPr>
        <w:spacing w:line="220" w:lineRule="atLeast"/>
        <w:jc w:val="center"/>
      </w:pPr>
    </w:p>
    <w:sectPr w:rsidR="003F2AA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E08DD"/>
    <w:rsid w:val="00323B43"/>
    <w:rsid w:val="003D37D8"/>
    <w:rsid w:val="003F2AAF"/>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F2AA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AAF"/>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3F2AA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2344121">
      <w:bodyDiv w:val="1"/>
      <w:marLeft w:val="0"/>
      <w:marRight w:val="0"/>
      <w:marTop w:val="0"/>
      <w:marBottom w:val="0"/>
      <w:divBdr>
        <w:top w:val="none" w:sz="0" w:space="0" w:color="auto"/>
        <w:left w:val="none" w:sz="0" w:space="0" w:color="auto"/>
        <w:bottom w:val="none" w:sz="0" w:space="0" w:color="auto"/>
        <w:right w:val="none" w:sz="0" w:space="0" w:color="auto"/>
      </w:divBdr>
    </w:div>
    <w:div w:id="4030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2018-12-11T02:56:00Z</dcterms:modified>
</cp:coreProperties>
</file>